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D" w:rsidRDefault="00D5222D" w:rsidP="00D5222D">
      <w:pPr>
        <w:rPr>
          <w:b/>
        </w:rPr>
      </w:pPr>
      <w:r w:rsidRPr="003C27AD">
        <w:rPr>
          <w:b/>
        </w:rPr>
        <w:t>Państwowa Wyższa Szkoła Zawodowa w Nysie</w:t>
      </w:r>
    </w:p>
    <w:p w:rsidR="00D5222D" w:rsidRPr="003C27AD" w:rsidRDefault="00D5222D" w:rsidP="00D5222D">
      <w:pPr>
        <w:rPr>
          <w:b/>
        </w:rPr>
      </w:pPr>
    </w:p>
    <w:p w:rsidR="00D5222D" w:rsidRPr="003C27AD" w:rsidRDefault="00D5222D" w:rsidP="00D5222D">
      <w:pPr>
        <w:jc w:val="center"/>
        <w:rPr>
          <w:b/>
        </w:rPr>
      </w:pPr>
      <w:r w:rsidRPr="003C27AD">
        <w:rPr>
          <w:b/>
        </w:rPr>
        <w:t>Opis modułu kształcenia</w:t>
      </w: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8D42B8" w:rsidRPr="00C32F9C" w:rsidTr="00897F0E">
        <w:trPr>
          <w:trHeight w:val="501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8D42B8" w:rsidRPr="00C32F9C" w:rsidRDefault="009A7D69" w:rsidP="00897F0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Informatyka i biostatystyka</w:t>
            </w:r>
          </w:p>
        </w:tc>
        <w:tc>
          <w:tcPr>
            <w:tcW w:w="1689" w:type="dxa"/>
            <w:gridSpan w:val="3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C32F9C">
              <w:rPr>
                <w:b/>
                <w:sz w:val="14"/>
                <w:szCs w:val="14"/>
                <w:lang w:eastAsia="en-US"/>
              </w:rPr>
              <w:t>Kod przedmiotu</w:t>
            </w:r>
          </w:p>
        </w:tc>
        <w:tc>
          <w:tcPr>
            <w:tcW w:w="1491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9A7D69" w:rsidP="00897F0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Ratownictwo medyczne</w:t>
            </w: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Praktyczny</w:t>
            </w: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Studia pierwszego stopnia</w:t>
            </w: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Studia stacjonarne</w:t>
            </w:r>
            <w:r w:rsidR="009A7D69">
              <w:rPr>
                <w:sz w:val="16"/>
                <w:szCs w:val="16"/>
                <w:lang w:eastAsia="en-US"/>
              </w:rPr>
              <w:t>, niestacjonarne</w:t>
            </w:r>
          </w:p>
        </w:tc>
      </w:tr>
      <w:tr w:rsidR="008D42B8" w:rsidRPr="00C32F9C" w:rsidTr="00897F0E">
        <w:trPr>
          <w:trHeight w:val="210"/>
        </w:trPr>
        <w:tc>
          <w:tcPr>
            <w:tcW w:w="2802" w:type="dxa"/>
            <w:gridSpan w:val="4"/>
            <w:vAlign w:val="center"/>
          </w:tcPr>
          <w:p w:rsidR="008D42B8" w:rsidRPr="00C32F9C" w:rsidRDefault="008D42B8" w:rsidP="00897F0E">
            <w:pPr>
              <w:ind w:left="540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I</w:t>
            </w:r>
          </w:p>
        </w:tc>
      </w:tr>
      <w:tr w:rsidR="008D42B8" w:rsidRPr="00C32F9C" w:rsidTr="00897F0E">
        <w:trPr>
          <w:trHeight w:val="395"/>
        </w:trPr>
        <w:tc>
          <w:tcPr>
            <w:tcW w:w="2808" w:type="dxa"/>
            <w:gridSpan w:val="5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C32F9C">
              <w:rPr>
                <w:b/>
                <w:sz w:val="14"/>
                <w:szCs w:val="14"/>
                <w:lang w:eastAsia="en-US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zaliczenie</w:t>
            </w:r>
          </w:p>
        </w:tc>
        <w:tc>
          <w:tcPr>
            <w:tcW w:w="4691" w:type="dxa"/>
            <w:gridSpan w:val="8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C32F9C">
              <w:rPr>
                <w:b/>
                <w:sz w:val="14"/>
                <w:szCs w:val="14"/>
                <w:lang w:eastAsia="en-US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Sposób ustalania oceny z przedmiotu</w:t>
            </w:r>
          </w:p>
        </w:tc>
      </w:tr>
      <w:tr w:rsidR="008D42B8" w:rsidRPr="00C32F9C" w:rsidTr="00897F0E">
        <w:tc>
          <w:tcPr>
            <w:tcW w:w="1668" w:type="dxa"/>
            <w:gridSpan w:val="2"/>
            <w:vMerge w:val="restart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Całkowita</w:t>
            </w:r>
          </w:p>
        </w:tc>
        <w:tc>
          <w:tcPr>
            <w:tcW w:w="567" w:type="dxa"/>
            <w:vAlign w:val="center"/>
          </w:tcPr>
          <w:p w:rsidR="008D42B8" w:rsidRPr="00C32F9C" w:rsidRDefault="009A7D69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79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386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034" w:type="dxa"/>
            <w:vMerge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</w:tr>
      <w:tr w:rsidR="008D42B8" w:rsidRPr="00C32F9C" w:rsidTr="00897F0E">
        <w:tc>
          <w:tcPr>
            <w:tcW w:w="1668" w:type="dxa"/>
            <w:gridSpan w:val="2"/>
            <w:vMerge/>
            <w:vAlign w:val="center"/>
          </w:tcPr>
          <w:p w:rsidR="008D42B8" w:rsidRPr="00C32F9C" w:rsidRDefault="008D42B8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Zajęcia</w:t>
            </w:r>
          </w:p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8D42B8" w:rsidRPr="00C32F9C" w:rsidRDefault="008D42B8" w:rsidP="009A7D6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 xml:space="preserve">Sposoby weryfikacji efektów </w:t>
            </w:r>
            <w:r w:rsidR="009A7D69">
              <w:rPr>
                <w:b/>
                <w:sz w:val="16"/>
                <w:szCs w:val="16"/>
                <w:lang w:eastAsia="en-US"/>
              </w:rPr>
              <w:t>uczenia się</w:t>
            </w:r>
            <w:r w:rsidRPr="00C32F9C">
              <w:rPr>
                <w:b/>
                <w:sz w:val="16"/>
                <w:szCs w:val="16"/>
                <w:lang w:eastAsia="en-US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Waga w %</w:t>
            </w:r>
          </w:p>
        </w:tc>
      </w:tr>
      <w:tr w:rsidR="008D42B8" w:rsidRPr="00C32F9C" w:rsidTr="00897F0E">
        <w:trPr>
          <w:trHeight w:val="255"/>
        </w:trPr>
        <w:tc>
          <w:tcPr>
            <w:tcW w:w="1668" w:type="dxa"/>
            <w:gridSpan w:val="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Wykład</w:t>
            </w:r>
          </w:p>
        </w:tc>
        <w:tc>
          <w:tcPr>
            <w:tcW w:w="840" w:type="dxa"/>
            <w:vAlign w:val="center"/>
          </w:tcPr>
          <w:p w:rsidR="008D42B8" w:rsidRPr="00C32F9C" w:rsidRDefault="009A7D69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40" w:type="dxa"/>
            <w:gridSpan w:val="3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1000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1</w:t>
            </w:r>
            <w:r w:rsidR="009A7D69">
              <w:rPr>
                <w:sz w:val="14"/>
                <w:szCs w:val="14"/>
                <w:lang w:eastAsia="en-US"/>
              </w:rPr>
              <w:t>0</w:t>
            </w:r>
          </w:p>
        </w:tc>
        <w:tc>
          <w:tcPr>
            <w:tcW w:w="4691" w:type="dxa"/>
            <w:gridSpan w:val="8"/>
            <w:vAlign w:val="center"/>
          </w:tcPr>
          <w:p w:rsidR="008D42B8" w:rsidRPr="00C32F9C" w:rsidRDefault="008D42B8" w:rsidP="00897F0E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kolokwium</w:t>
            </w:r>
          </w:p>
        </w:tc>
        <w:tc>
          <w:tcPr>
            <w:tcW w:w="1034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50</w:t>
            </w:r>
          </w:p>
        </w:tc>
      </w:tr>
      <w:tr w:rsidR="008D42B8" w:rsidRPr="00C32F9C" w:rsidTr="00897F0E">
        <w:trPr>
          <w:trHeight w:val="255"/>
        </w:trPr>
        <w:tc>
          <w:tcPr>
            <w:tcW w:w="1668" w:type="dxa"/>
            <w:gridSpan w:val="2"/>
            <w:vAlign w:val="center"/>
          </w:tcPr>
          <w:p w:rsidR="008D42B8" w:rsidRPr="00C32F9C" w:rsidRDefault="008D42B8" w:rsidP="00897F0E">
            <w:pPr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Ćwiczenia</w:t>
            </w:r>
          </w:p>
        </w:tc>
        <w:tc>
          <w:tcPr>
            <w:tcW w:w="840" w:type="dxa"/>
            <w:vAlign w:val="center"/>
          </w:tcPr>
          <w:p w:rsidR="008D42B8" w:rsidRPr="00C32F9C" w:rsidRDefault="009A7D69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840" w:type="dxa"/>
            <w:gridSpan w:val="3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1000" w:type="dxa"/>
            <w:vAlign w:val="center"/>
          </w:tcPr>
          <w:p w:rsidR="008D42B8" w:rsidRPr="00C32F9C" w:rsidRDefault="009A7D69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4691" w:type="dxa"/>
            <w:gridSpan w:val="8"/>
            <w:vAlign w:val="center"/>
          </w:tcPr>
          <w:p w:rsidR="008D42B8" w:rsidRPr="00C32F9C" w:rsidRDefault="008D42B8" w:rsidP="00897F0E">
            <w:pPr>
              <w:jc w:val="center"/>
              <w:rPr>
                <w:sz w:val="16"/>
                <w:szCs w:val="16"/>
                <w:lang w:eastAsia="en-US"/>
              </w:rPr>
            </w:pPr>
            <w:r w:rsidRPr="00C32F9C">
              <w:rPr>
                <w:sz w:val="16"/>
                <w:szCs w:val="16"/>
                <w:lang w:eastAsia="en-US"/>
              </w:rPr>
              <w:t>Ocena na podstawie przygotowania do zajęć i sporządzonych sprawozdań</w:t>
            </w:r>
          </w:p>
        </w:tc>
        <w:tc>
          <w:tcPr>
            <w:tcW w:w="1034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50</w:t>
            </w:r>
          </w:p>
        </w:tc>
      </w:tr>
      <w:tr w:rsidR="008D42B8" w:rsidRPr="00C32F9C" w:rsidTr="00897F0E">
        <w:trPr>
          <w:trHeight w:val="279"/>
        </w:trPr>
        <w:tc>
          <w:tcPr>
            <w:tcW w:w="1668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4"/>
                <w:szCs w:val="14"/>
                <w:lang w:eastAsia="en-US"/>
              </w:rPr>
            </w:pPr>
            <w:r w:rsidRPr="00C32F9C">
              <w:rPr>
                <w:b/>
                <w:sz w:val="14"/>
                <w:szCs w:val="14"/>
                <w:lang w:eastAsia="en-US"/>
              </w:rPr>
              <w:t>Razem:</w:t>
            </w:r>
          </w:p>
        </w:tc>
        <w:tc>
          <w:tcPr>
            <w:tcW w:w="840" w:type="dxa"/>
            <w:vAlign w:val="center"/>
          </w:tcPr>
          <w:p w:rsidR="008D42B8" w:rsidRPr="00C32F9C" w:rsidRDefault="009A7D69" w:rsidP="00897F0E">
            <w:pPr>
              <w:jc w:val="center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840" w:type="dxa"/>
            <w:gridSpan w:val="3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1000" w:type="dxa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Razem</w:t>
            </w:r>
          </w:p>
        </w:tc>
        <w:tc>
          <w:tcPr>
            <w:tcW w:w="1034" w:type="dxa"/>
            <w:vAlign w:val="center"/>
          </w:tcPr>
          <w:p w:rsidR="008D42B8" w:rsidRPr="00C32F9C" w:rsidRDefault="008D42B8" w:rsidP="00897F0E">
            <w:pPr>
              <w:jc w:val="right"/>
              <w:rPr>
                <w:sz w:val="14"/>
                <w:szCs w:val="14"/>
                <w:lang w:eastAsia="en-US"/>
              </w:rPr>
            </w:pPr>
            <w:r w:rsidRPr="00C32F9C">
              <w:rPr>
                <w:sz w:val="14"/>
                <w:szCs w:val="14"/>
                <w:lang w:eastAsia="en-US"/>
              </w:rPr>
              <w:t>100%</w:t>
            </w:r>
          </w:p>
        </w:tc>
      </w:tr>
      <w:tr w:rsidR="008D42B8" w:rsidRPr="00C32F9C" w:rsidTr="00897F0E">
        <w:tc>
          <w:tcPr>
            <w:tcW w:w="1101" w:type="dxa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Lp.</w:t>
            </w:r>
          </w:p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8D42B8" w:rsidRPr="00C32F9C" w:rsidRDefault="008D42B8" w:rsidP="009A7D69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 xml:space="preserve">Efekty </w:t>
            </w:r>
            <w:r w:rsidR="009A7D69">
              <w:rPr>
                <w:b/>
                <w:sz w:val="16"/>
                <w:szCs w:val="16"/>
                <w:lang w:eastAsia="en-US"/>
              </w:rPr>
              <w:t>uczenia się</w:t>
            </w:r>
            <w:r w:rsidRPr="00C32F9C">
              <w:rPr>
                <w:b/>
                <w:sz w:val="16"/>
                <w:szCs w:val="16"/>
                <w:lang w:eastAsia="en-US"/>
              </w:rPr>
              <w:t xml:space="preserve">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8D42B8" w:rsidRPr="00C32F9C" w:rsidRDefault="008D42B8" w:rsidP="00897F0E">
            <w:pPr>
              <w:jc w:val="center"/>
              <w:rPr>
                <w:b/>
                <w:sz w:val="16"/>
                <w:szCs w:val="16"/>
                <w:lang w:eastAsia="en-US"/>
              </w:rPr>
            </w:pPr>
            <w:r w:rsidRPr="00C32F9C">
              <w:rPr>
                <w:b/>
                <w:sz w:val="16"/>
                <w:szCs w:val="16"/>
                <w:lang w:eastAsia="en-US"/>
              </w:rPr>
              <w:t>Formy zajęć</w:t>
            </w:r>
          </w:p>
        </w:tc>
      </w:tr>
      <w:tr w:rsidR="009A7D69" w:rsidRPr="00C32F9C" w:rsidTr="001650DC">
        <w:trPr>
          <w:trHeight w:val="255"/>
        </w:trPr>
        <w:tc>
          <w:tcPr>
            <w:tcW w:w="1101" w:type="dxa"/>
            <w:vMerge w:val="restart"/>
            <w:vAlign w:val="center"/>
          </w:tcPr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  <w:r w:rsidRPr="007A39ED">
              <w:rPr>
                <w:sz w:val="16"/>
                <w:szCs w:val="16"/>
                <w:lang w:eastAsia="en-US"/>
              </w:rPr>
              <w:t>Wiedza</w:t>
            </w:r>
          </w:p>
        </w:tc>
        <w:tc>
          <w:tcPr>
            <w:tcW w:w="567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 w:rsidRPr="007A39ED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gridSpan w:val="11"/>
          </w:tcPr>
          <w:p w:rsidR="009A7D69" w:rsidRPr="009A7D69" w:rsidRDefault="00D5222D" w:rsidP="00733BDA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Zna</w:t>
            </w:r>
            <w:r w:rsidR="009A7D69" w:rsidRPr="009A7D69">
              <w:rPr>
                <w:sz w:val="16"/>
                <w:szCs w:val="16"/>
              </w:rPr>
              <w:t xml:space="preserve"> zasady ergonomii i higieny pracy z komputerem;</w:t>
            </w:r>
          </w:p>
        </w:tc>
        <w:tc>
          <w:tcPr>
            <w:tcW w:w="1134" w:type="dxa"/>
            <w:gridSpan w:val="2"/>
            <w:vAlign w:val="center"/>
          </w:tcPr>
          <w:p w:rsidR="009A7D69" w:rsidRPr="007A39ED" w:rsidRDefault="009A7D69" w:rsidP="009A7D6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A.</w:t>
            </w:r>
            <w:r w:rsidRPr="007A39ED">
              <w:rPr>
                <w:sz w:val="20"/>
                <w:szCs w:val="20"/>
                <w:lang w:eastAsia="en-US"/>
              </w:rPr>
              <w:t>W</w:t>
            </w: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034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</w:p>
        </w:tc>
      </w:tr>
      <w:tr w:rsidR="009A7D69" w:rsidRPr="00C32F9C" w:rsidTr="00B0345A">
        <w:trPr>
          <w:trHeight w:val="255"/>
        </w:trPr>
        <w:tc>
          <w:tcPr>
            <w:tcW w:w="1101" w:type="dxa"/>
            <w:vMerge/>
            <w:vAlign w:val="center"/>
          </w:tcPr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A7D69" w:rsidRPr="007A39ED" w:rsidRDefault="00D5222D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237" w:type="dxa"/>
            <w:gridSpan w:val="11"/>
          </w:tcPr>
          <w:p w:rsidR="009A7D69" w:rsidRPr="009A7D69" w:rsidRDefault="009A7D69" w:rsidP="00733BDA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</w:rPr>
            </w:pPr>
            <w:r w:rsidRPr="009A7D69">
              <w:rPr>
                <w:sz w:val="16"/>
                <w:szCs w:val="16"/>
              </w:rPr>
              <w:t>podstawowe narzędzia informatyczne i metody biostatyczne wykorzystywane w medycynie, w tym medyczne bazy danych i arkusze kalkulacyjne;</w:t>
            </w:r>
          </w:p>
        </w:tc>
        <w:tc>
          <w:tcPr>
            <w:tcW w:w="1134" w:type="dxa"/>
            <w:gridSpan w:val="2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A.W51</w:t>
            </w:r>
          </w:p>
        </w:tc>
        <w:tc>
          <w:tcPr>
            <w:tcW w:w="1034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W, CP</w:t>
            </w:r>
          </w:p>
        </w:tc>
      </w:tr>
      <w:tr w:rsidR="009A7D69" w:rsidRPr="00C32F9C" w:rsidTr="008D1DE7">
        <w:trPr>
          <w:trHeight w:val="255"/>
        </w:trPr>
        <w:tc>
          <w:tcPr>
            <w:tcW w:w="1101" w:type="dxa"/>
            <w:vMerge/>
            <w:vAlign w:val="center"/>
          </w:tcPr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A7D69" w:rsidRPr="007A39ED" w:rsidRDefault="00D5222D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237" w:type="dxa"/>
            <w:gridSpan w:val="11"/>
          </w:tcPr>
          <w:p w:rsidR="009A7D69" w:rsidRPr="009A7D69" w:rsidRDefault="009A7D69" w:rsidP="00733BDA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</w:rPr>
            </w:pPr>
            <w:r w:rsidRPr="009A7D69">
              <w:rPr>
                <w:sz w:val="16"/>
                <w:szCs w:val="16"/>
              </w:rPr>
              <w:t>podstawowe metody analizy statystycznej wykorzystywane w badaniach populacyjnych i diagnostycznych;</w:t>
            </w:r>
          </w:p>
        </w:tc>
        <w:tc>
          <w:tcPr>
            <w:tcW w:w="1134" w:type="dxa"/>
            <w:gridSpan w:val="2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A.W52</w:t>
            </w:r>
          </w:p>
        </w:tc>
        <w:tc>
          <w:tcPr>
            <w:tcW w:w="1034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W, CP</w:t>
            </w:r>
          </w:p>
        </w:tc>
      </w:tr>
      <w:tr w:rsidR="009A7D69" w:rsidRPr="00C32F9C" w:rsidTr="00D26E68">
        <w:trPr>
          <w:trHeight w:val="255"/>
        </w:trPr>
        <w:tc>
          <w:tcPr>
            <w:tcW w:w="1101" w:type="dxa"/>
            <w:vMerge/>
            <w:vAlign w:val="center"/>
          </w:tcPr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9A7D69" w:rsidRPr="007A39ED" w:rsidRDefault="00D5222D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237" w:type="dxa"/>
            <w:gridSpan w:val="11"/>
          </w:tcPr>
          <w:p w:rsidR="009A7D69" w:rsidRPr="009A7D69" w:rsidRDefault="009A7D69" w:rsidP="00733BDA">
            <w:pPr>
              <w:autoSpaceDE w:val="0"/>
              <w:autoSpaceDN w:val="0"/>
              <w:adjustRightInd w:val="0"/>
              <w:spacing w:before="40" w:after="40"/>
              <w:rPr>
                <w:sz w:val="16"/>
                <w:szCs w:val="16"/>
              </w:rPr>
            </w:pPr>
            <w:r w:rsidRPr="009A7D69">
              <w:rPr>
                <w:sz w:val="16"/>
                <w:szCs w:val="16"/>
              </w:rPr>
              <w:t xml:space="preserve">możliwości współczesnej </w:t>
            </w:r>
            <w:proofErr w:type="spellStart"/>
            <w:r w:rsidRPr="009A7D69">
              <w:rPr>
                <w:sz w:val="16"/>
                <w:szCs w:val="16"/>
              </w:rPr>
              <w:t>telemedycyny</w:t>
            </w:r>
            <w:proofErr w:type="spellEnd"/>
            <w:r w:rsidRPr="009A7D69">
              <w:rPr>
                <w:sz w:val="16"/>
                <w:szCs w:val="16"/>
              </w:rPr>
              <w:t xml:space="preserve"> jako narzędzia wspomagania pracy ratownika medycznego.</w:t>
            </w:r>
          </w:p>
        </w:tc>
        <w:tc>
          <w:tcPr>
            <w:tcW w:w="1134" w:type="dxa"/>
            <w:gridSpan w:val="2"/>
            <w:vAlign w:val="center"/>
          </w:tcPr>
          <w:p w:rsidR="009A7D69" w:rsidRPr="007A39ED" w:rsidRDefault="009A7D69" w:rsidP="009A7D6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A.W53</w:t>
            </w:r>
          </w:p>
        </w:tc>
        <w:tc>
          <w:tcPr>
            <w:tcW w:w="1034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W, CP</w:t>
            </w:r>
          </w:p>
        </w:tc>
      </w:tr>
      <w:tr w:rsidR="009A7D69" w:rsidRPr="00C32F9C" w:rsidTr="00897F0E">
        <w:trPr>
          <w:trHeight w:val="255"/>
        </w:trPr>
        <w:tc>
          <w:tcPr>
            <w:tcW w:w="1101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A7D69" w:rsidRPr="007A39ED" w:rsidRDefault="009A7D69" w:rsidP="00897F0E">
            <w:pPr>
              <w:jc w:val="center"/>
              <w:rPr>
                <w:sz w:val="16"/>
                <w:szCs w:val="16"/>
                <w:lang w:eastAsia="en-US"/>
              </w:rPr>
            </w:pPr>
            <w:r w:rsidRPr="007A39ED">
              <w:rPr>
                <w:sz w:val="16"/>
                <w:szCs w:val="16"/>
                <w:lang w:eastAsia="en-US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 w:rsidRPr="007A39ED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9A7D69" w:rsidRPr="009A7D69" w:rsidRDefault="009A7D69" w:rsidP="00897F0E">
            <w:pPr>
              <w:rPr>
                <w:sz w:val="16"/>
                <w:szCs w:val="16"/>
                <w:lang w:eastAsia="en-US"/>
              </w:rPr>
            </w:pPr>
            <w:r w:rsidRPr="009A7D69">
              <w:rPr>
                <w:sz w:val="16"/>
                <w:szCs w:val="16"/>
                <w:lang w:eastAsia="en-US"/>
              </w:rPr>
              <w:t>Potrafi dobierać odpowiedni test statystyczny, przeprowadzać podstawowe analizy statystyczne i posługiwać się odpowiednimi metodami przedstawiania wyników</w:t>
            </w:r>
          </w:p>
        </w:tc>
        <w:tc>
          <w:tcPr>
            <w:tcW w:w="1134" w:type="dxa"/>
            <w:gridSpan w:val="2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A.U19</w:t>
            </w:r>
          </w:p>
        </w:tc>
        <w:tc>
          <w:tcPr>
            <w:tcW w:w="1034" w:type="dxa"/>
            <w:vAlign w:val="center"/>
          </w:tcPr>
          <w:p w:rsidR="009A7D69" w:rsidRPr="007A39ED" w:rsidRDefault="009A7D69" w:rsidP="00897F0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CP</w:t>
            </w:r>
          </w:p>
        </w:tc>
      </w:tr>
    </w:tbl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8D42B8" w:rsidRDefault="008D42B8" w:rsidP="008D42B8">
      <w:pPr>
        <w:pStyle w:val="Tresc"/>
        <w:ind w:firstLine="0"/>
        <w:rPr>
          <w:rFonts w:ascii="Times New Roman" w:hAnsi="Times New Roman" w:cs="Times New Roman"/>
          <w:sz w:val="24"/>
        </w:rPr>
      </w:pPr>
    </w:p>
    <w:p w:rsidR="0076709A" w:rsidRPr="003C27AD" w:rsidRDefault="0076709A" w:rsidP="0076709A">
      <w:pPr>
        <w:jc w:val="center"/>
        <w:rPr>
          <w:b/>
        </w:rPr>
      </w:pPr>
      <w:r w:rsidRPr="003C27AD">
        <w:rPr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76709A" w:rsidRPr="00B51BC9" w:rsidTr="001544E4">
        <w:tc>
          <w:tcPr>
            <w:tcW w:w="1951" w:type="dxa"/>
            <w:gridSpan w:val="2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Wykład</w:t>
            </w: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Prezentacja multimedialna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Tematyka zajęć</w:t>
            </w: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Liczba godzin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76709A" w:rsidRPr="006954E7" w:rsidRDefault="00E0760F" w:rsidP="00CA5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Informatyka –</w:t>
            </w:r>
            <w:r w:rsidR="00CA52FA">
              <w:rPr>
                <w:sz w:val="20"/>
                <w:szCs w:val="20"/>
              </w:rPr>
              <w:t xml:space="preserve"> podstawowe pojęcia i definicje, O</w:t>
            </w:r>
            <w:r>
              <w:rPr>
                <w:sz w:val="20"/>
                <w:szCs w:val="20"/>
              </w:rPr>
              <w:t>bszar zainteresowania, metody i narzędzia</w:t>
            </w:r>
            <w:r w:rsidR="00CA52FA">
              <w:rPr>
                <w:sz w:val="20"/>
                <w:szCs w:val="20"/>
              </w:rPr>
              <w:t>. Algorytmika</w:t>
            </w:r>
            <w:r>
              <w:rPr>
                <w:sz w:val="20"/>
                <w:szCs w:val="20"/>
              </w:rPr>
              <w:t xml:space="preserve">, </w:t>
            </w:r>
            <w:r w:rsidR="00CA52FA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 xml:space="preserve">omputery – </w:t>
            </w:r>
            <w:r w:rsidR="00CA52FA">
              <w:rPr>
                <w:sz w:val="20"/>
                <w:szCs w:val="20"/>
              </w:rPr>
              <w:t xml:space="preserve">koncepcja, generacje, </w:t>
            </w:r>
            <w:r>
              <w:rPr>
                <w:sz w:val="20"/>
                <w:szCs w:val="20"/>
              </w:rPr>
              <w:t>organizacja, rodzaje, wymagania i zakres zastosowań.</w:t>
            </w:r>
            <w:r w:rsidR="00CA52FA">
              <w:rPr>
                <w:sz w:val="20"/>
                <w:szCs w:val="20"/>
              </w:rPr>
              <w:t xml:space="preserve"> Elementy architektury.</w:t>
            </w:r>
          </w:p>
        </w:tc>
        <w:tc>
          <w:tcPr>
            <w:tcW w:w="1307" w:type="dxa"/>
          </w:tcPr>
          <w:p w:rsidR="0076709A" w:rsidRPr="00B51BC9" w:rsidRDefault="000F1053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76709A" w:rsidRPr="006954E7" w:rsidRDefault="000F1053" w:rsidP="00CA52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Dane i informacja. </w:t>
            </w:r>
            <w:r w:rsidR="00CA52FA">
              <w:rPr>
                <w:sz w:val="20"/>
                <w:szCs w:val="20"/>
              </w:rPr>
              <w:t>Rodzaje i metody reprezentacji informacji w komputerze</w:t>
            </w:r>
          </w:p>
        </w:tc>
        <w:tc>
          <w:tcPr>
            <w:tcW w:w="1307" w:type="dxa"/>
          </w:tcPr>
          <w:p w:rsidR="0076709A" w:rsidRPr="00B51BC9" w:rsidRDefault="000F1053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76709A" w:rsidRPr="006954E7" w:rsidRDefault="000F1053" w:rsidP="002C0C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CA52FA">
              <w:rPr>
                <w:sz w:val="20"/>
                <w:szCs w:val="20"/>
              </w:rPr>
              <w:t xml:space="preserve">Oprogramowanie - Wbudowane, systemowe i użytkowe. </w:t>
            </w:r>
            <w:r w:rsidR="002C0CE8">
              <w:rPr>
                <w:sz w:val="20"/>
                <w:szCs w:val="20"/>
              </w:rPr>
              <w:t xml:space="preserve">Abstrakcje i wirtualizacja. </w:t>
            </w:r>
            <w:r w:rsidR="00CA52FA">
              <w:rPr>
                <w:sz w:val="20"/>
                <w:szCs w:val="20"/>
              </w:rPr>
              <w:t>Języki</w:t>
            </w:r>
            <w:r w:rsidR="002C0CE8">
              <w:rPr>
                <w:sz w:val="20"/>
                <w:szCs w:val="20"/>
              </w:rPr>
              <w:t xml:space="preserve"> programowania. </w:t>
            </w:r>
          </w:p>
        </w:tc>
        <w:tc>
          <w:tcPr>
            <w:tcW w:w="1307" w:type="dxa"/>
          </w:tcPr>
          <w:p w:rsidR="0076709A" w:rsidRPr="00B51BC9" w:rsidRDefault="002C0CE8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ED04FA" w:rsidRDefault="002C0CE8" w:rsidP="002C0C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- Pakiety biurowe, specjalistyczne, bazy danych,</w:t>
            </w:r>
            <w:r w:rsidR="00ED04FA">
              <w:rPr>
                <w:sz w:val="20"/>
                <w:szCs w:val="20"/>
              </w:rPr>
              <w:t xml:space="preserve"> systemy sztucznej inteligencji, teleinformatyka, </w:t>
            </w:r>
            <w:proofErr w:type="spellStart"/>
            <w:r w:rsidR="00ED04FA">
              <w:rPr>
                <w:sz w:val="20"/>
                <w:szCs w:val="20"/>
              </w:rPr>
              <w:t>telemedycyna</w:t>
            </w:r>
            <w:proofErr w:type="spellEnd"/>
            <w:r w:rsidR="00ED04FA">
              <w:rPr>
                <w:sz w:val="20"/>
                <w:szCs w:val="20"/>
              </w:rPr>
              <w:t>, Oprogramowanie dedykowane.</w:t>
            </w:r>
          </w:p>
          <w:p w:rsidR="0076709A" w:rsidRPr="006954E7" w:rsidRDefault="00ED04FA" w:rsidP="007F2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Metryki, projektowanie, złożoność i pracochłonność projektów, cykl życia oprogramowania.</w:t>
            </w:r>
          </w:p>
        </w:tc>
        <w:tc>
          <w:tcPr>
            <w:tcW w:w="1307" w:type="dxa"/>
          </w:tcPr>
          <w:p w:rsidR="0076709A" w:rsidRPr="00B51BC9" w:rsidRDefault="00ED04F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76709A" w:rsidRPr="006954E7" w:rsidRDefault="00CA52FA" w:rsidP="007F2D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Bezpieczeństwo – zagrożenia i metody ochrony. </w:t>
            </w:r>
            <w:r w:rsidR="007F2D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Dane -osobowe, wrażliwe i tym podobne.</w:t>
            </w:r>
            <w:r w:rsidR="007F2D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Regulacje prawne. Obowiązki i odpowiedzialność wynikająca z tychże. </w:t>
            </w:r>
          </w:p>
        </w:tc>
        <w:tc>
          <w:tcPr>
            <w:tcW w:w="1307" w:type="dxa"/>
          </w:tcPr>
          <w:p w:rsidR="0076709A" w:rsidRPr="00B51BC9" w:rsidRDefault="00ED04F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c>
          <w:tcPr>
            <w:tcW w:w="7905" w:type="dxa"/>
            <w:gridSpan w:val="4"/>
          </w:tcPr>
          <w:p w:rsidR="0076709A" w:rsidRPr="00B51BC9" w:rsidRDefault="0076709A" w:rsidP="001544E4">
            <w:pPr>
              <w:jc w:val="right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76709A" w:rsidRDefault="0076709A" w:rsidP="0076709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276"/>
        <w:gridCol w:w="2370"/>
        <w:gridCol w:w="3584"/>
        <w:gridCol w:w="1307"/>
      </w:tblGrid>
      <w:tr w:rsidR="0076709A" w:rsidRPr="00B51BC9" w:rsidTr="001544E4">
        <w:trPr>
          <w:jc w:val="center"/>
        </w:trPr>
        <w:tc>
          <w:tcPr>
            <w:tcW w:w="1951" w:type="dxa"/>
            <w:gridSpan w:val="2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Ćwiczenia</w:t>
            </w:r>
            <w:r>
              <w:rPr>
                <w:b/>
                <w:sz w:val="20"/>
                <w:szCs w:val="20"/>
              </w:rPr>
              <w:t xml:space="preserve"> praktyczne</w:t>
            </w: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</w:tc>
        <w:tc>
          <w:tcPr>
            <w:tcW w:w="2370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Metody dydaktyczne</w:t>
            </w:r>
          </w:p>
        </w:tc>
        <w:tc>
          <w:tcPr>
            <w:tcW w:w="4891" w:type="dxa"/>
            <w:gridSpan w:val="2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Pracownia komputerowa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7230" w:type="dxa"/>
            <w:gridSpan w:val="3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Tematyka zajęć</w:t>
            </w:r>
          </w:p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Liczba godzin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7230" w:type="dxa"/>
            <w:gridSpan w:val="3"/>
          </w:tcPr>
          <w:p w:rsidR="0076709A" w:rsidRPr="008A50C2" w:rsidRDefault="00DB0C19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 – koncepcja, generacje, organizacja, rodzaje, wymagania i zakres zastosowań. Elementy architektury</w:t>
            </w:r>
          </w:p>
        </w:tc>
        <w:tc>
          <w:tcPr>
            <w:tcW w:w="1307" w:type="dxa"/>
          </w:tcPr>
          <w:p w:rsidR="0076709A" w:rsidRPr="00B51BC9" w:rsidRDefault="00DB0C19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7230" w:type="dxa"/>
            <w:gridSpan w:val="3"/>
          </w:tcPr>
          <w:p w:rsidR="0076709A" w:rsidRPr="008A50C2" w:rsidRDefault="00DB0C19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 i informacja. Rodzaje i metody reprezentacji informacji w komputerze</w:t>
            </w:r>
          </w:p>
        </w:tc>
        <w:tc>
          <w:tcPr>
            <w:tcW w:w="1307" w:type="dxa"/>
          </w:tcPr>
          <w:p w:rsidR="0076709A" w:rsidRPr="00B51BC9" w:rsidRDefault="00DB0C19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7230" w:type="dxa"/>
            <w:gridSpan w:val="3"/>
          </w:tcPr>
          <w:p w:rsidR="0076709A" w:rsidRPr="008A50C2" w:rsidRDefault="00DB0C19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Oprogramowanie - Wbudowane, systemowe i użytkowe. Abstrakcje i wirtualizacja. Języki programowania</w:t>
            </w:r>
          </w:p>
        </w:tc>
        <w:tc>
          <w:tcPr>
            <w:tcW w:w="1307" w:type="dxa"/>
          </w:tcPr>
          <w:p w:rsidR="0076709A" w:rsidRPr="00B51BC9" w:rsidRDefault="00DB0C19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7230" w:type="dxa"/>
            <w:gridSpan w:val="3"/>
          </w:tcPr>
          <w:p w:rsidR="00DB0C19" w:rsidRDefault="00DB0C19" w:rsidP="00DB0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Oprogramowanie - Pakiety biurowe, specjalistyczne, bazy danych, systemy sztucznej inteligencji, teleinformatyka, </w:t>
            </w:r>
            <w:proofErr w:type="spellStart"/>
            <w:r>
              <w:rPr>
                <w:sz w:val="20"/>
                <w:szCs w:val="20"/>
              </w:rPr>
              <w:t>telemedycyna</w:t>
            </w:r>
            <w:proofErr w:type="spellEnd"/>
            <w:r>
              <w:rPr>
                <w:sz w:val="20"/>
                <w:szCs w:val="20"/>
              </w:rPr>
              <w:t>, Oprogramowanie dedykowane.</w:t>
            </w:r>
          </w:p>
          <w:p w:rsidR="0076709A" w:rsidRPr="008A50C2" w:rsidRDefault="00DB0C19" w:rsidP="00DB0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Metryki, projektowanie, złożoność i pracochłonność projektów, cykl życia oprogramowania</w:t>
            </w:r>
          </w:p>
        </w:tc>
        <w:tc>
          <w:tcPr>
            <w:tcW w:w="1307" w:type="dxa"/>
          </w:tcPr>
          <w:p w:rsidR="0076709A" w:rsidRPr="00B51BC9" w:rsidRDefault="00DB0C19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7230" w:type="dxa"/>
            <w:gridSpan w:val="3"/>
          </w:tcPr>
          <w:p w:rsidR="0076709A" w:rsidRPr="008A50C2" w:rsidRDefault="00DB0C19" w:rsidP="00DB0C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Bezpieczeństwo – zagrożenia i metody ochrony.  Dane -osobowe, wrażliwe i tym podobne.  Regulacje prawne. Obowiązki i odpowiedzialność wynikająca z tychże</w:t>
            </w:r>
          </w:p>
        </w:tc>
        <w:tc>
          <w:tcPr>
            <w:tcW w:w="1307" w:type="dxa"/>
          </w:tcPr>
          <w:p w:rsidR="0076709A" w:rsidRPr="00B51BC9" w:rsidRDefault="00DB0C19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7230" w:type="dxa"/>
            <w:gridSpan w:val="3"/>
          </w:tcPr>
          <w:p w:rsidR="0076709A" w:rsidRPr="008A50C2" w:rsidRDefault="0076709A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miary statystyczne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7230" w:type="dxa"/>
            <w:gridSpan w:val="3"/>
          </w:tcPr>
          <w:p w:rsidR="0076709A" w:rsidRPr="008A50C2" w:rsidRDefault="0076709A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 statystyczny 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7230" w:type="dxa"/>
            <w:gridSpan w:val="3"/>
          </w:tcPr>
          <w:p w:rsidR="0076709A" w:rsidRPr="008A50C2" w:rsidRDefault="0076709A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Podstawowe metody analizy statystycznej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7230" w:type="dxa"/>
            <w:gridSpan w:val="3"/>
          </w:tcPr>
          <w:p w:rsidR="0076709A" w:rsidRPr="008A50C2" w:rsidRDefault="0076709A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przedstawiania wyników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675" w:type="dxa"/>
          </w:tcPr>
          <w:p w:rsidR="0076709A" w:rsidRPr="00B51BC9" w:rsidRDefault="0076709A" w:rsidP="001544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7230" w:type="dxa"/>
            <w:gridSpan w:val="3"/>
          </w:tcPr>
          <w:p w:rsidR="0076709A" w:rsidRPr="008A50C2" w:rsidRDefault="0076709A" w:rsidP="0015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Dobór odpowiedniego testu statystycznego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76709A" w:rsidRPr="00B51BC9" w:rsidTr="001544E4">
        <w:trPr>
          <w:jc w:val="center"/>
        </w:trPr>
        <w:tc>
          <w:tcPr>
            <w:tcW w:w="7905" w:type="dxa"/>
            <w:gridSpan w:val="4"/>
          </w:tcPr>
          <w:p w:rsidR="0076709A" w:rsidRPr="00B51BC9" w:rsidRDefault="0076709A" w:rsidP="001544E4">
            <w:pPr>
              <w:jc w:val="right"/>
              <w:rPr>
                <w:b/>
                <w:sz w:val="20"/>
                <w:szCs w:val="20"/>
              </w:rPr>
            </w:pPr>
            <w:r w:rsidRPr="00B51BC9">
              <w:rPr>
                <w:b/>
                <w:sz w:val="20"/>
                <w:szCs w:val="20"/>
              </w:rPr>
              <w:t>Razem liczba godzin:</w:t>
            </w:r>
          </w:p>
        </w:tc>
        <w:tc>
          <w:tcPr>
            <w:tcW w:w="1307" w:type="dxa"/>
          </w:tcPr>
          <w:p w:rsidR="0076709A" w:rsidRPr="00B51BC9" w:rsidRDefault="0076709A" w:rsidP="001544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76709A" w:rsidRDefault="0076709A" w:rsidP="0076709A"/>
    <w:p w:rsidR="0076709A" w:rsidRPr="00EB038E" w:rsidRDefault="0076709A" w:rsidP="0076709A">
      <w:pPr>
        <w:ind w:left="-142"/>
        <w:rPr>
          <w:b/>
          <w:sz w:val="20"/>
          <w:szCs w:val="20"/>
          <w:lang w:eastAsia="en-US"/>
        </w:rPr>
      </w:pPr>
      <w:r w:rsidRPr="00EB038E">
        <w:rPr>
          <w:b/>
          <w:sz w:val="20"/>
          <w:szCs w:val="20"/>
          <w:lang w:eastAsia="en-US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76709A" w:rsidRPr="00EB038E" w:rsidTr="001544E4">
        <w:tc>
          <w:tcPr>
            <w:tcW w:w="675" w:type="dxa"/>
          </w:tcPr>
          <w:p w:rsidR="0076709A" w:rsidRPr="00EB038E" w:rsidRDefault="0076709A" w:rsidP="001544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038E"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37" w:type="dxa"/>
          </w:tcPr>
          <w:p w:rsidR="0076709A" w:rsidRPr="0076709A" w:rsidRDefault="0076709A" w:rsidP="001544E4">
            <w:pPr>
              <w:rPr>
                <w:sz w:val="20"/>
                <w:szCs w:val="20"/>
                <w:lang w:eastAsia="en-US"/>
              </w:rPr>
            </w:pPr>
            <w:r w:rsidRPr="0076709A">
              <w:rPr>
                <w:sz w:val="20"/>
                <w:szCs w:val="20"/>
                <w:lang w:eastAsia="en-US"/>
              </w:rPr>
              <w:t xml:space="preserve">S. </w:t>
            </w:r>
            <w:proofErr w:type="spellStart"/>
            <w:r w:rsidRPr="0076709A">
              <w:rPr>
                <w:sz w:val="20"/>
                <w:szCs w:val="20"/>
                <w:lang w:eastAsia="en-US"/>
              </w:rPr>
              <w:t>Ostasiewicz</w:t>
            </w:r>
            <w:proofErr w:type="spellEnd"/>
            <w:r w:rsidRPr="0076709A">
              <w:rPr>
                <w:sz w:val="20"/>
                <w:szCs w:val="20"/>
                <w:lang w:eastAsia="en-US"/>
              </w:rPr>
              <w:t xml:space="preserve">, Z. </w:t>
            </w:r>
            <w:proofErr w:type="spellStart"/>
            <w:r w:rsidRPr="0076709A">
              <w:rPr>
                <w:sz w:val="20"/>
                <w:szCs w:val="20"/>
                <w:lang w:eastAsia="en-US"/>
              </w:rPr>
              <w:t>Rusnak</w:t>
            </w:r>
            <w:proofErr w:type="spellEnd"/>
            <w:r w:rsidRPr="0076709A">
              <w:rPr>
                <w:sz w:val="20"/>
                <w:szCs w:val="20"/>
                <w:lang w:eastAsia="en-US"/>
              </w:rPr>
              <w:t>, U. Siedlecka, Statystyka. Elementy teorii i zadania. Wydawnictwo Akademii Ekonomicznej we Wrocławiu, Wrocław 2003.</w:t>
            </w:r>
          </w:p>
        </w:tc>
      </w:tr>
      <w:tr w:rsidR="0076709A" w:rsidRPr="00EB038E" w:rsidTr="001544E4">
        <w:tc>
          <w:tcPr>
            <w:tcW w:w="675" w:type="dxa"/>
          </w:tcPr>
          <w:p w:rsidR="0076709A" w:rsidRPr="00EB038E" w:rsidRDefault="0076709A" w:rsidP="001544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038E"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37" w:type="dxa"/>
          </w:tcPr>
          <w:p w:rsidR="0076709A" w:rsidRPr="0076709A" w:rsidRDefault="0076709A" w:rsidP="0076709A">
            <w:pPr>
              <w:pStyle w:val="Akapitzlist"/>
              <w:numPr>
                <w:ilvl w:val="0"/>
                <w:numId w:val="16"/>
              </w:numPr>
              <w:rPr>
                <w:sz w:val="20"/>
                <w:szCs w:val="20"/>
                <w:lang w:eastAsia="en-US"/>
              </w:rPr>
            </w:pPr>
            <w:proofErr w:type="spellStart"/>
            <w:r w:rsidRPr="0076709A">
              <w:rPr>
                <w:sz w:val="20"/>
                <w:szCs w:val="20"/>
                <w:lang w:eastAsia="en-US"/>
              </w:rPr>
              <w:t>Zeliaś</w:t>
            </w:r>
            <w:proofErr w:type="spellEnd"/>
            <w:r w:rsidRPr="0076709A">
              <w:rPr>
                <w:sz w:val="20"/>
                <w:szCs w:val="20"/>
                <w:lang w:eastAsia="en-US"/>
              </w:rPr>
              <w:t>, Metody statystyczne , Polskie Wydaw. Ekonomiczne, Warszawa 2000.</w:t>
            </w:r>
          </w:p>
        </w:tc>
      </w:tr>
      <w:tr w:rsidR="0076709A" w:rsidRPr="00EB038E" w:rsidTr="001544E4">
        <w:tc>
          <w:tcPr>
            <w:tcW w:w="675" w:type="dxa"/>
          </w:tcPr>
          <w:p w:rsidR="0076709A" w:rsidRPr="00EB038E" w:rsidRDefault="0076709A" w:rsidP="001544E4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B038E"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37" w:type="dxa"/>
          </w:tcPr>
          <w:p w:rsidR="0076709A" w:rsidRPr="0076709A" w:rsidRDefault="0076709A" w:rsidP="0076709A">
            <w:pPr>
              <w:rPr>
                <w:sz w:val="20"/>
                <w:szCs w:val="20"/>
                <w:lang w:eastAsia="en-US"/>
              </w:rPr>
            </w:pPr>
            <w:r w:rsidRPr="0076709A">
              <w:rPr>
                <w:sz w:val="20"/>
                <w:szCs w:val="20"/>
                <w:lang w:eastAsia="en-US"/>
              </w:rPr>
              <w:t xml:space="preserve">C. </w:t>
            </w:r>
            <w:proofErr w:type="spellStart"/>
            <w:r w:rsidRPr="0076709A">
              <w:rPr>
                <w:sz w:val="20"/>
                <w:szCs w:val="20"/>
                <w:lang w:eastAsia="en-US"/>
              </w:rPr>
              <w:t>Watała</w:t>
            </w:r>
            <w:proofErr w:type="spellEnd"/>
            <w:r w:rsidRPr="0076709A">
              <w:rPr>
                <w:sz w:val="20"/>
                <w:szCs w:val="20"/>
                <w:lang w:eastAsia="en-US"/>
              </w:rPr>
              <w:t xml:space="preserve">, </w:t>
            </w:r>
            <w:r w:rsidRPr="0076709A">
              <w:rPr>
                <w:sz w:val="20"/>
                <w:szCs w:val="20"/>
              </w:rPr>
              <w:t xml:space="preserve">Biostatystyka - wykorzystanie metod statystycznych w pracy badawczej w naukach biomedycznych, Alfa </w:t>
            </w:r>
            <w:proofErr w:type="spellStart"/>
            <w:r w:rsidRPr="0076709A">
              <w:rPr>
                <w:sz w:val="20"/>
                <w:szCs w:val="20"/>
              </w:rPr>
              <w:t>Medica</w:t>
            </w:r>
            <w:proofErr w:type="spellEnd"/>
            <w:r w:rsidRPr="0076709A">
              <w:rPr>
                <w:sz w:val="20"/>
                <w:szCs w:val="20"/>
              </w:rPr>
              <w:t xml:space="preserve"> Press, Bielsko-Biała 2002.</w:t>
            </w:r>
          </w:p>
        </w:tc>
      </w:tr>
    </w:tbl>
    <w:p w:rsidR="0076709A" w:rsidRPr="00EB038E" w:rsidRDefault="0076709A" w:rsidP="0076709A">
      <w:pPr>
        <w:rPr>
          <w:rFonts w:ascii="Calibri" w:hAnsi="Calibri"/>
          <w:sz w:val="22"/>
          <w:szCs w:val="22"/>
          <w:lang w:eastAsia="en-US"/>
        </w:rPr>
      </w:pPr>
    </w:p>
    <w:p w:rsidR="0076709A" w:rsidRPr="00EB038E" w:rsidRDefault="0076709A" w:rsidP="0076709A">
      <w:pPr>
        <w:ind w:left="-142"/>
        <w:rPr>
          <w:b/>
          <w:sz w:val="20"/>
          <w:szCs w:val="20"/>
          <w:lang w:eastAsia="en-US"/>
        </w:rPr>
      </w:pPr>
      <w:r w:rsidRPr="00EB038E">
        <w:rPr>
          <w:b/>
          <w:sz w:val="20"/>
          <w:szCs w:val="20"/>
          <w:lang w:eastAsia="en-US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37"/>
      </w:tblGrid>
      <w:tr w:rsidR="0076709A" w:rsidRPr="00EB038E" w:rsidTr="001544E4">
        <w:tc>
          <w:tcPr>
            <w:tcW w:w="675" w:type="dxa"/>
          </w:tcPr>
          <w:p w:rsidR="0076709A" w:rsidRPr="00EB038E" w:rsidRDefault="0076709A" w:rsidP="001544E4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8537" w:type="dxa"/>
          </w:tcPr>
          <w:p w:rsidR="0076709A" w:rsidRPr="0076709A" w:rsidRDefault="0076709A" w:rsidP="001544E4">
            <w:pPr>
              <w:rPr>
                <w:sz w:val="20"/>
                <w:szCs w:val="20"/>
                <w:lang w:eastAsia="en-US"/>
              </w:rPr>
            </w:pPr>
            <w:r w:rsidRPr="0076709A">
              <w:rPr>
                <w:sz w:val="20"/>
                <w:szCs w:val="20"/>
                <w:lang w:eastAsia="en-US"/>
              </w:rPr>
              <w:t>J. Podgórski, Statystyka dla studiów licencjackich. Polskie Wydaw. Ekonomiczne, Warszawa 2005</w:t>
            </w:r>
          </w:p>
        </w:tc>
      </w:tr>
    </w:tbl>
    <w:p w:rsidR="0076709A" w:rsidRDefault="0076709A" w:rsidP="00DB0C19"/>
    <w:sectPr w:rsidR="0076709A" w:rsidSect="00305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6509"/>
    <w:multiLevelType w:val="multilevel"/>
    <w:tmpl w:val="2C7289B2"/>
    <w:styleLink w:val="Styl222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080" w:hanging="796"/>
      </w:pPr>
      <w:rPr>
        <w:rFonts w:ascii="Times New Roman" w:hAnsi="Times New Roman" w:hint="default"/>
        <w:sz w:val="3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>
    <w:nsid w:val="05D5685F"/>
    <w:multiLevelType w:val="multilevel"/>
    <w:tmpl w:val="A7F84D5E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0F65EC7"/>
    <w:multiLevelType w:val="hybridMultilevel"/>
    <w:tmpl w:val="490224BC"/>
    <w:lvl w:ilvl="0" w:tplc="8744C23E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E5791"/>
    <w:multiLevelType w:val="multilevel"/>
    <w:tmpl w:val="20A6032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B23059"/>
    <w:multiLevelType w:val="hybridMultilevel"/>
    <w:tmpl w:val="A296F0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C2D75"/>
    <w:multiLevelType w:val="multilevel"/>
    <w:tmpl w:val="B5C6DF9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sz w:val="36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>
    <w:nsid w:val="436B18DD"/>
    <w:multiLevelType w:val="hybridMultilevel"/>
    <w:tmpl w:val="19D2EF84"/>
    <w:lvl w:ilvl="0" w:tplc="AB403D02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42B8"/>
    <w:rsid w:val="000F1053"/>
    <w:rsid w:val="002C0CE8"/>
    <w:rsid w:val="00305442"/>
    <w:rsid w:val="00381A52"/>
    <w:rsid w:val="005A6540"/>
    <w:rsid w:val="006F29E0"/>
    <w:rsid w:val="00724A78"/>
    <w:rsid w:val="00736F7B"/>
    <w:rsid w:val="0076709A"/>
    <w:rsid w:val="007F2DC3"/>
    <w:rsid w:val="0080345C"/>
    <w:rsid w:val="008D42B8"/>
    <w:rsid w:val="008D4418"/>
    <w:rsid w:val="00917E74"/>
    <w:rsid w:val="00920BAA"/>
    <w:rsid w:val="00967CAB"/>
    <w:rsid w:val="009A7D69"/>
    <w:rsid w:val="00AC5A69"/>
    <w:rsid w:val="00CA52FA"/>
    <w:rsid w:val="00D5222D"/>
    <w:rsid w:val="00DB0C19"/>
    <w:rsid w:val="00E0760F"/>
    <w:rsid w:val="00E76BF4"/>
    <w:rsid w:val="00E91810"/>
    <w:rsid w:val="00E94567"/>
    <w:rsid w:val="00EB0938"/>
    <w:rsid w:val="00ED04FA"/>
    <w:rsid w:val="00FF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4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5A6540"/>
    <w:pPr>
      <w:widowControl w:val="0"/>
      <w:numPr>
        <w:numId w:val="14"/>
      </w:numPr>
      <w:ind w:hanging="360"/>
      <w:outlineLvl w:val="0"/>
    </w:pPr>
    <w:rPr>
      <w:rFonts w:cstheme="minorBidi"/>
      <w:b/>
      <w:bCs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5A6540"/>
    <w:pPr>
      <w:keepNext/>
      <w:tabs>
        <w:tab w:val="num" w:pos="720"/>
      </w:tabs>
      <w:spacing w:before="120" w:after="120"/>
      <w:ind w:left="714" w:hanging="357"/>
      <w:jc w:val="both"/>
      <w:outlineLvl w:val="1"/>
    </w:pPr>
    <w:rPr>
      <w:rFonts w:cs="Arial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2222">
    <w:name w:val="Styl22222"/>
    <w:uiPriority w:val="99"/>
    <w:rsid w:val="00381A52"/>
    <w:pPr>
      <w:numPr>
        <w:numId w:val="1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67CAB"/>
    <w:pPr>
      <w:numPr>
        <w:numId w:val="4"/>
      </w:numPr>
      <w:spacing w:line="360" w:lineRule="auto"/>
      <w:contextualSpacing/>
    </w:pPr>
    <w:rPr>
      <w:rFonts w:eastAsiaTheme="majorEastAsia" w:cstheme="majorBidi"/>
      <w:b/>
      <w:spacing w:val="-10"/>
      <w:kern w:val="28"/>
      <w:sz w:val="3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67CAB"/>
    <w:rPr>
      <w:rFonts w:ascii="Times New Roman" w:eastAsiaTheme="majorEastAsia" w:hAnsi="Times New Roman" w:cstheme="majorBidi"/>
      <w:b/>
      <w:spacing w:val="-10"/>
      <w:kern w:val="28"/>
      <w:sz w:val="36"/>
      <w:szCs w:val="56"/>
    </w:rPr>
  </w:style>
  <w:style w:type="paragraph" w:styleId="Podtytu">
    <w:name w:val="Subtitle"/>
    <w:basedOn w:val="Tytu"/>
    <w:next w:val="Zwykytekst"/>
    <w:link w:val="PodtytuZnak"/>
    <w:uiPriority w:val="11"/>
    <w:qFormat/>
    <w:rsid w:val="00967CAB"/>
    <w:pPr>
      <w:numPr>
        <w:ilvl w:val="1"/>
        <w:numId w:val="5"/>
      </w:numPr>
      <w:ind w:left="1080" w:hanging="796"/>
      <w:outlineLvl w:val="1"/>
    </w:pPr>
    <w:rPr>
      <w:rFonts w:eastAsiaTheme="minorEastAsia"/>
      <w:spacing w:val="15"/>
      <w:sz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967CAB"/>
    <w:rPr>
      <w:rFonts w:ascii="Times New Roman" w:eastAsiaTheme="minorEastAsia" w:hAnsi="Times New Roman" w:cstheme="majorBidi"/>
      <w:b/>
      <w:spacing w:val="15"/>
      <w:kern w:val="28"/>
      <w:sz w:val="32"/>
      <w:szCs w:val="5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67CA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67CAB"/>
    <w:rPr>
      <w:rFonts w:ascii="Consolas" w:hAnsi="Consolas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rsid w:val="005A6540"/>
    <w:rPr>
      <w:rFonts w:ascii="Times New Roman" w:eastAsia="Times New Roman" w:hAnsi="Times New Roman"/>
      <w:b/>
      <w:bCs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5A6540"/>
    <w:rPr>
      <w:rFonts w:ascii="Times New Roman" w:eastAsia="Times New Roman" w:hAnsi="Times New Roman" w:cs="Arial"/>
      <w:b/>
      <w:bCs/>
      <w:iCs/>
      <w:sz w:val="24"/>
      <w:szCs w:val="28"/>
      <w:lang w:eastAsia="pl-PL"/>
    </w:rPr>
  </w:style>
  <w:style w:type="paragraph" w:customStyle="1" w:styleId="Tresc">
    <w:name w:val="Tresc"/>
    <w:basedOn w:val="Normalny"/>
    <w:link w:val="TrescZnak"/>
    <w:rsid w:val="008D42B8"/>
    <w:pPr>
      <w:autoSpaceDE w:val="0"/>
      <w:autoSpaceDN w:val="0"/>
      <w:adjustRightInd w:val="0"/>
      <w:ind w:firstLine="709"/>
      <w:jc w:val="both"/>
    </w:pPr>
    <w:rPr>
      <w:rFonts w:ascii="Arial" w:hAnsi="Arial" w:cs="Arial"/>
      <w:color w:val="000000"/>
      <w:sz w:val="22"/>
    </w:rPr>
  </w:style>
  <w:style w:type="character" w:customStyle="1" w:styleId="TrescZnak">
    <w:name w:val="Tresc Znak"/>
    <w:link w:val="Tresc"/>
    <w:rsid w:val="008D42B8"/>
    <w:rPr>
      <w:rFonts w:ascii="Arial" w:eastAsia="Times New Roman" w:hAnsi="Arial" w:cs="Arial"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670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Tomasiak</dc:creator>
  <cp:lastModifiedBy>Olga Wierzchowiec</cp:lastModifiedBy>
  <cp:revision>7</cp:revision>
  <dcterms:created xsi:type="dcterms:W3CDTF">2020-07-07T07:17:00Z</dcterms:created>
  <dcterms:modified xsi:type="dcterms:W3CDTF">2021-07-27T09:13:00Z</dcterms:modified>
</cp:coreProperties>
</file>